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41372" w14:textId="77777777" w:rsidR="00F24147" w:rsidRPr="002647F7" w:rsidRDefault="006F7EFA" w:rsidP="00404C6C">
      <w:pPr>
        <w:pStyle w:val="Cmsor1"/>
      </w:pPr>
      <w:bookmarkStart w:id="0" w:name="_GoBack"/>
      <w:bookmarkEnd w:id="0"/>
      <w:r>
        <w:t>ING/</w:t>
      </w:r>
      <w:r w:rsidR="00B82909">
        <w:t>MIGA</w:t>
      </w:r>
      <w:r w:rsidR="00B82909" w:rsidRPr="002647F7">
        <w:t xml:space="preserve"> </w:t>
      </w:r>
      <w:r w:rsidR="00F24147" w:rsidRPr="002647F7">
        <w:t xml:space="preserve">tudomásulvételi </w:t>
      </w:r>
      <w:r w:rsidR="00FC7E33">
        <w:t xml:space="preserve">és banktitok </w:t>
      </w:r>
      <w:r w:rsidR="00462CD1">
        <w:t xml:space="preserve">alóli </w:t>
      </w:r>
      <w:r w:rsidR="00A67DF0">
        <w:t xml:space="preserve">felmentő </w:t>
      </w:r>
      <w:r w:rsidR="00F24147" w:rsidRPr="002647F7">
        <w:t>nyilatkozat</w:t>
      </w:r>
    </w:p>
    <w:p w14:paraId="474AACF8" w14:textId="77777777" w:rsidR="00F24147" w:rsidRPr="002647F7" w:rsidRDefault="00F24147" w:rsidP="00F24147">
      <w:pPr>
        <w:ind w:right="283"/>
        <w:jc w:val="center"/>
        <w:rPr>
          <w:rFonts w:ascii="Times New Roman" w:hAnsi="Times New Roman" w:cs="Times New Roman"/>
          <w:i/>
          <w:sz w:val="24"/>
          <w:szCs w:val="24"/>
        </w:rPr>
      </w:pPr>
      <w:r w:rsidRPr="002647F7">
        <w:rPr>
          <w:rFonts w:ascii="Times New Roman" w:hAnsi="Times New Roman" w:cs="Times New Roman"/>
          <w:i/>
          <w:sz w:val="24"/>
          <w:szCs w:val="24"/>
        </w:rPr>
        <w:t>(Ügyfél tölti ki)</w:t>
      </w:r>
    </w:p>
    <w:p w14:paraId="16DA748C" w14:textId="77777777" w:rsidR="00F24147" w:rsidRPr="002647F7" w:rsidRDefault="00F24147" w:rsidP="00F24147">
      <w:pPr>
        <w:pStyle w:val="Szvegtrzsbehzssal"/>
        <w:widowControl w:val="0"/>
        <w:tabs>
          <w:tab w:val="left" w:pos="1418"/>
        </w:tabs>
        <w:spacing w:before="120"/>
        <w:ind w:left="567"/>
        <w:rPr>
          <w:szCs w:val="24"/>
        </w:rPr>
      </w:pPr>
      <w:r w:rsidRPr="002647F7">
        <w:rPr>
          <w:szCs w:val="24"/>
        </w:rPr>
        <w:t>Alulírott(</w:t>
      </w:r>
      <w:proofErr w:type="spellStart"/>
      <w:r w:rsidRPr="002647F7">
        <w:rPr>
          <w:szCs w:val="24"/>
        </w:rPr>
        <w:t>ak</w:t>
      </w:r>
      <w:proofErr w:type="spellEnd"/>
      <w:r w:rsidRPr="002647F7">
        <w:rPr>
          <w:szCs w:val="24"/>
        </w:rPr>
        <w:t>), mint a ……………………………………</w:t>
      </w:r>
      <w:proofErr w:type="gramStart"/>
      <w:r w:rsidRPr="002647F7">
        <w:rPr>
          <w:szCs w:val="24"/>
        </w:rPr>
        <w:t>…(</w:t>
      </w:r>
      <w:proofErr w:type="gramEnd"/>
      <w:r w:rsidRPr="002647F7">
        <w:rPr>
          <w:szCs w:val="24"/>
        </w:rPr>
        <w:t>a továbbiakban ”</w:t>
      </w:r>
      <w:r w:rsidRPr="002647F7">
        <w:rPr>
          <w:b/>
          <w:szCs w:val="24"/>
        </w:rPr>
        <w:t>Ügyfél</w:t>
      </w:r>
      <w:r w:rsidRPr="002647F7">
        <w:rPr>
          <w:szCs w:val="24"/>
        </w:rPr>
        <w:t>”) képviseletére jogosult(</w:t>
      </w:r>
      <w:proofErr w:type="spellStart"/>
      <w:r w:rsidRPr="002647F7">
        <w:rPr>
          <w:szCs w:val="24"/>
        </w:rPr>
        <w:t>ak</w:t>
      </w:r>
      <w:proofErr w:type="spellEnd"/>
      <w:r w:rsidRPr="002647F7">
        <w:rPr>
          <w:szCs w:val="24"/>
        </w:rPr>
        <w:t>) hivatkozással a ................... (a továbbiakban „</w:t>
      </w:r>
      <w:r w:rsidRPr="002647F7">
        <w:rPr>
          <w:b/>
          <w:szCs w:val="24"/>
        </w:rPr>
        <w:t>Bank</w:t>
      </w:r>
      <w:r w:rsidRPr="002647F7">
        <w:rPr>
          <w:szCs w:val="24"/>
        </w:rPr>
        <w:t xml:space="preserve">”) és az Ügyfél között megkötendő </w:t>
      </w:r>
      <w:r w:rsidR="00675BC6">
        <w:rPr>
          <w:szCs w:val="24"/>
        </w:rPr>
        <w:t>szerződésre (a továbbiakban: „</w:t>
      </w:r>
      <w:r w:rsidRPr="00404C6C">
        <w:rPr>
          <w:b/>
          <w:szCs w:val="24"/>
        </w:rPr>
        <w:t>Származékos Kölcsönszerződés</w:t>
      </w:r>
      <w:r w:rsidR="00675BC6">
        <w:rPr>
          <w:szCs w:val="24"/>
        </w:rPr>
        <w:t>”)</w:t>
      </w:r>
      <w:r w:rsidRPr="002647F7">
        <w:rPr>
          <w:szCs w:val="24"/>
        </w:rPr>
        <w:t xml:space="preserve">, az </w:t>
      </w:r>
      <w:r w:rsidR="00B516A5">
        <w:rPr>
          <w:szCs w:val="24"/>
        </w:rPr>
        <w:t xml:space="preserve">Ügyfél képviseletében eljárva az </w:t>
      </w:r>
      <w:r w:rsidRPr="002647F7">
        <w:rPr>
          <w:szCs w:val="24"/>
        </w:rPr>
        <w:t>alábbi nyilatkozatot teszem/tesszük:</w:t>
      </w:r>
    </w:p>
    <w:p w14:paraId="55B5D927" w14:textId="4CF4295A" w:rsidR="00F24147" w:rsidRDefault="00AD3AA6" w:rsidP="004B16B1">
      <w:pPr>
        <w:pStyle w:val="Szvegtrzsbehzssal"/>
        <w:widowControl w:val="0"/>
        <w:tabs>
          <w:tab w:val="left" w:pos="1418"/>
        </w:tabs>
        <w:spacing w:before="120"/>
        <w:ind w:left="0"/>
        <w:rPr>
          <w:szCs w:val="24"/>
        </w:rPr>
      </w:pPr>
      <w:r>
        <w:rPr>
          <w:szCs w:val="24"/>
        </w:rPr>
        <w:t>Az Ügyfél t</w:t>
      </w:r>
      <w:r w:rsidR="00F24147" w:rsidRPr="002647F7">
        <w:rPr>
          <w:szCs w:val="24"/>
        </w:rPr>
        <w:t>udomás</w:t>
      </w:r>
      <w:r w:rsidR="005D184A">
        <w:rPr>
          <w:szCs w:val="24"/>
        </w:rPr>
        <w:t>sa</w:t>
      </w:r>
      <w:r w:rsidR="00F24147" w:rsidRPr="002647F7">
        <w:rPr>
          <w:szCs w:val="24"/>
        </w:rPr>
        <w:t>l bír arról, hogy a Bank a Magyar Export-Import Bank Zártkörűen Működő Részvénytársaság (székhely: 1065 Budapest, Nagymező utca 46-48., cégjegyzékszám: 01-10-042594, nyilvántartó cégbíróság: a Fővárosi Törvényszék, mint Cégbíróság) (a továbbiakban: az „</w:t>
      </w:r>
      <w:proofErr w:type="spellStart"/>
      <w:r w:rsidR="00F24147" w:rsidRPr="002647F7">
        <w:rPr>
          <w:b/>
          <w:szCs w:val="24"/>
        </w:rPr>
        <w:t>Eximbank</w:t>
      </w:r>
      <w:proofErr w:type="spellEnd"/>
      <w:r w:rsidR="00F24147" w:rsidRPr="002647F7">
        <w:rPr>
          <w:szCs w:val="24"/>
        </w:rPr>
        <w:t xml:space="preserve">”) általi refinanszírozás alapján biztosít az Ügyfél részére kedvezményezés </w:t>
      </w:r>
      <w:proofErr w:type="spellStart"/>
      <w:r w:rsidR="00F24147" w:rsidRPr="002647F7">
        <w:rPr>
          <w:szCs w:val="24"/>
        </w:rPr>
        <w:t>árazású</w:t>
      </w:r>
      <w:proofErr w:type="spellEnd"/>
      <w:r w:rsidR="00F24147" w:rsidRPr="002647F7">
        <w:rPr>
          <w:szCs w:val="24"/>
        </w:rPr>
        <w:t xml:space="preserve"> kölcsönt a Származékos Kölcsönszerződésbe</w:t>
      </w:r>
      <w:r w:rsidR="006F7EFA">
        <w:rPr>
          <w:szCs w:val="24"/>
        </w:rPr>
        <w:t>n</w:t>
      </w:r>
      <w:r w:rsidR="00F24147" w:rsidRPr="002647F7">
        <w:rPr>
          <w:szCs w:val="24"/>
        </w:rPr>
        <w:t xml:space="preserve"> foglaltak alapján. Fentieken túlmenően a Bank tájékoztatása alapján </w:t>
      </w:r>
      <w:r>
        <w:rPr>
          <w:szCs w:val="24"/>
        </w:rPr>
        <w:t xml:space="preserve">az Ügyfél </w:t>
      </w:r>
      <w:r w:rsidR="00F24147" w:rsidRPr="002647F7">
        <w:rPr>
          <w:szCs w:val="24"/>
        </w:rPr>
        <w:t xml:space="preserve">tudomással bír arról, hogy az </w:t>
      </w:r>
      <w:r w:rsidR="00EF298F">
        <w:rPr>
          <w:szCs w:val="24"/>
        </w:rPr>
        <w:t xml:space="preserve">ING Bank </w:t>
      </w:r>
      <w:r w:rsidR="006F7EFA">
        <w:rPr>
          <w:szCs w:val="24"/>
        </w:rPr>
        <w:t xml:space="preserve">a </w:t>
      </w:r>
      <w:r w:rsidR="00570CD6" w:rsidRPr="00570CD6">
        <w:rPr>
          <w:szCs w:val="24"/>
        </w:rPr>
        <w:t>Nemzetközi Beruházásbiztosítási Ügynökség létrehozásáról szóló, Szöulban, 1985. október 11-én kelt Egyezmén</w:t>
      </w:r>
      <w:r w:rsidR="00570CD6">
        <w:rPr>
          <w:szCs w:val="24"/>
        </w:rPr>
        <w:t xml:space="preserve">nyel létrehozott </w:t>
      </w:r>
      <w:r w:rsidR="006F7EFA">
        <w:rPr>
          <w:szCs w:val="24"/>
        </w:rPr>
        <w:t>Nemzetközi Beruházásbiztosítási Ügynökség (</w:t>
      </w:r>
      <w:r w:rsidR="00570CD6">
        <w:rPr>
          <w:szCs w:val="24"/>
        </w:rPr>
        <w:t>a továbbiakban: „</w:t>
      </w:r>
      <w:r w:rsidR="00B82909">
        <w:rPr>
          <w:szCs w:val="24"/>
        </w:rPr>
        <w:t>MIGA</w:t>
      </w:r>
      <w:r w:rsidR="00570CD6">
        <w:rPr>
          <w:szCs w:val="24"/>
        </w:rPr>
        <w:t>”</w:t>
      </w:r>
      <w:r w:rsidR="00C7320E">
        <w:rPr>
          <w:szCs w:val="24"/>
        </w:rPr>
        <w:t>)</w:t>
      </w:r>
      <w:r w:rsidR="00F24147" w:rsidRPr="002647F7">
        <w:rPr>
          <w:szCs w:val="24"/>
        </w:rPr>
        <w:t xml:space="preserve"> </w:t>
      </w:r>
      <w:r w:rsidR="006F7EFA">
        <w:rPr>
          <w:szCs w:val="24"/>
        </w:rPr>
        <w:t xml:space="preserve">által biztosított </w:t>
      </w:r>
      <w:r w:rsidR="00F24147" w:rsidRPr="002647F7">
        <w:rPr>
          <w:szCs w:val="24"/>
        </w:rPr>
        <w:t xml:space="preserve">kedvezményes </w:t>
      </w:r>
      <w:proofErr w:type="spellStart"/>
      <w:r w:rsidR="00F24147" w:rsidRPr="002647F7">
        <w:rPr>
          <w:szCs w:val="24"/>
        </w:rPr>
        <w:t>árazású</w:t>
      </w:r>
      <w:proofErr w:type="spellEnd"/>
      <w:r w:rsidR="00F24147" w:rsidRPr="002647F7">
        <w:rPr>
          <w:szCs w:val="24"/>
        </w:rPr>
        <w:t xml:space="preserve"> forrást biztosít az </w:t>
      </w:r>
      <w:proofErr w:type="spellStart"/>
      <w:r w:rsidR="00F24147" w:rsidRPr="002647F7">
        <w:rPr>
          <w:szCs w:val="24"/>
        </w:rPr>
        <w:t>Eximbank</w:t>
      </w:r>
      <w:proofErr w:type="spellEnd"/>
      <w:r w:rsidR="00F24147" w:rsidRPr="002647F7">
        <w:rPr>
          <w:szCs w:val="24"/>
        </w:rPr>
        <w:t xml:space="preserve"> számára, amely, többek között, a Származékos Kölcsönszerződés alapján folyósított kölcsönök</w:t>
      </w:r>
      <w:r w:rsidR="00237653">
        <w:rPr>
          <w:szCs w:val="24"/>
        </w:rPr>
        <w:t xml:space="preserve"> (a továbbiakban: „</w:t>
      </w:r>
      <w:r w:rsidR="00237653" w:rsidRPr="00225199">
        <w:rPr>
          <w:b/>
          <w:szCs w:val="24"/>
        </w:rPr>
        <w:t>Származékos Kölcsön</w:t>
      </w:r>
      <w:r w:rsidR="00237653">
        <w:rPr>
          <w:szCs w:val="24"/>
        </w:rPr>
        <w:t>”)</w:t>
      </w:r>
      <w:r w:rsidR="00F24147" w:rsidRPr="002647F7">
        <w:rPr>
          <w:szCs w:val="24"/>
        </w:rPr>
        <w:t xml:space="preserve"> közvetlen finanszírozására szolgál, valamint közvetve lehetőséget biztosít arra, hogy az Ügyfél kedvezményes kölcsönhöz jusson a Származékos Kölcsönszerződés alatt.</w:t>
      </w:r>
      <w:r w:rsidR="00827C90">
        <w:rPr>
          <w:szCs w:val="24"/>
        </w:rPr>
        <w:t xml:space="preserve"> </w:t>
      </w:r>
    </w:p>
    <w:p w14:paraId="1E03096A" w14:textId="7E9F4328" w:rsidR="006E658F" w:rsidRDefault="006E658F" w:rsidP="006E658F">
      <w:pPr>
        <w:widowControl w:val="0"/>
        <w:tabs>
          <w:tab w:val="left" w:pos="1418"/>
        </w:tabs>
        <w:spacing w:before="120"/>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Az Ügyfél t</w:t>
      </w:r>
      <w:r w:rsidRPr="00AD3AA6">
        <w:rPr>
          <w:rFonts w:ascii="Times New Roman" w:hAnsi="Times New Roman" w:cs="Times New Roman"/>
          <w:color w:val="000000"/>
          <w:sz w:val="24"/>
          <w:szCs w:val="24"/>
        </w:rPr>
        <w:t>udomással bír továbbá arról, hogy ING Bankkal fennálló hitelszerződés</w:t>
      </w:r>
      <w:r>
        <w:rPr>
          <w:rFonts w:ascii="Times New Roman" w:hAnsi="Times New Roman" w:cs="Times New Roman"/>
          <w:color w:val="000000"/>
          <w:sz w:val="24"/>
          <w:szCs w:val="24"/>
        </w:rPr>
        <w:t>e</w:t>
      </w:r>
      <w:r w:rsidRPr="00AD3AA6">
        <w:rPr>
          <w:rFonts w:ascii="Times New Roman" w:hAnsi="Times New Roman" w:cs="Times New Roman"/>
          <w:color w:val="000000"/>
          <w:sz w:val="24"/>
          <w:szCs w:val="24"/>
        </w:rPr>
        <w:t xml:space="preserve"> alapján az </w:t>
      </w:r>
      <w:proofErr w:type="spellStart"/>
      <w:r w:rsidRPr="00AD3AA6">
        <w:rPr>
          <w:rFonts w:ascii="Times New Roman" w:hAnsi="Times New Roman" w:cs="Times New Roman"/>
          <w:color w:val="000000"/>
          <w:sz w:val="24"/>
          <w:szCs w:val="24"/>
        </w:rPr>
        <w:t>Eximbankot</w:t>
      </w:r>
      <w:proofErr w:type="spellEnd"/>
      <w:r w:rsidRPr="00AD3AA6">
        <w:rPr>
          <w:rFonts w:ascii="Times New Roman" w:hAnsi="Times New Roman" w:cs="Times New Roman"/>
          <w:color w:val="000000"/>
          <w:sz w:val="24"/>
          <w:szCs w:val="24"/>
        </w:rPr>
        <w:t xml:space="preserve"> információ- és adatszolgáltatási kötelezettség terheli, illetve terhelheti az Ügyfélre és Származékos Kölcsönre vonatkozóan az ING Bank, illetve a MIGA felé</w:t>
      </w:r>
      <w:r>
        <w:rPr>
          <w:rFonts w:ascii="Times New Roman" w:hAnsi="Times New Roman" w:cs="Times New Roman"/>
          <w:color w:val="000000"/>
          <w:sz w:val="24"/>
          <w:szCs w:val="24"/>
        </w:rPr>
        <w:t>. Az Ügyfél</w:t>
      </w:r>
      <w:r w:rsidRPr="00AD3AA6">
        <w:rPr>
          <w:rFonts w:ascii="Times New Roman" w:hAnsi="Times New Roman" w:cs="Times New Roman"/>
          <w:color w:val="000000"/>
          <w:sz w:val="24"/>
          <w:szCs w:val="24"/>
        </w:rPr>
        <w:t xml:space="preserve"> vállal</w:t>
      </w:r>
      <w:r>
        <w:rPr>
          <w:rFonts w:ascii="Times New Roman" w:hAnsi="Times New Roman" w:cs="Times New Roman"/>
          <w:color w:val="000000"/>
          <w:sz w:val="24"/>
          <w:szCs w:val="24"/>
        </w:rPr>
        <w:t>ja</w:t>
      </w:r>
      <w:r w:rsidRPr="00AD3AA6">
        <w:rPr>
          <w:rFonts w:ascii="Times New Roman" w:hAnsi="Times New Roman" w:cs="Times New Roman"/>
          <w:color w:val="000000"/>
          <w:sz w:val="24"/>
          <w:szCs w:val="24"/>
        </w:rPr>
        <w:t xml:space="preserve">, hogy a Bank, valamint a Bankon keresztül az </w:t>
      </w:r>
      <w:proofErr w:type="spellStart"/>
      <w:r w:rsidRPr="00AD3AA6">
        <w:rPr>
          <w:rFonts w:ascii="Times New Roman" w:hAnsi="Times New Roman" w:cs="Times New Roman"/>
          <w:color w:val="000000"/>
          <w:sz w:val="24"/>
          <w:szCs w:val="24"/>
        </w:rPr>
        <w:t>Eximbank</w:t>
      </w:r>
      <w:proofErr w:type="spellEnd"/>
      <w:r w:rsidRPr="00AD3AA6">
        <w:rPr>
          <w:rFonts w:ascii="Times New Roman" w:hAnsi="Times New Roman" w:cs="Times New Roman"/>
          <w:color w:val="000000"/>
          <w:sz w:val="24"/>
          <w:szCs w:val="24"/>
        </w:rPr>
        <w:t xml:space="preserve"> rendelkezésére bocsát minden olyan rendelkezésére álló információt és dokumentumot, amelyek szükségesek ahhoz, hogy az </w:t>
      </w:r>
      <w:proofErr w:type="spellStart"/>
      <w:r w:rsidRPr="00AD3AA6">
        <w:rPr>
          <w:rFonts w:ascii="Times New Roman" w:hAnsi="Times New Roman" w:cs="Times New Roman"/>
          <w:color w:val="000000"/>
          <w:sz w:val="24"/>
          <w:szCs w:val="24"/>
        </w:rPr>
        <w:t>Eximbank</w:t>
      </w:r>
      <w:proofErr w:type="spellEnd"/>
      <w:r w:rsidRPr="00AD3AA6">
        <w:rPr>
          <w:rFonts w:ascii="Times New Roman" w:hAnsi="Times New Roman" w:cs="Times New Roman"/>
          <w:color w:val="000000"/>
          <w:sz w:val="24"/>
          <w:szCs w:val="24"/>
        </w:rPr>
        <w:t xml:space="preserve"> az ING Bankkal fennálló hitelszerződésében foglalt adatszolgáltatási kötelezettségének eleget tegyen, és egyben hozzájárul ezen adatoknak a Bank által az </w:t>
      </w:r>
      <w:proofErr w:type="spellStart"/>
      <w:r w:rsidRPr="00AD3AA6">
        <w:rPr>
          <w:rFonts w:ascii="Times New Roman" w:hAnsi="Times New Roman" w:cs="Times New Roman"/>
          <w:color w:val="000000"/>
          <w:sz w:val="24"/>
          <w:szCs w:val="24"/>
        </w:rPr>
        <w:t>Eximbank</w:t>
      </w:r>
      <w:proofErr w:type="spellEnd"/>
      <w:r w:rsidRPr="00AD3AA6">
        <w:rPr>
          <w:rFonts w:ascii="Times New Roman" w:hAnsi="Times New Roman" w:cs="Times New Roman"/>
          <w:color w:val="000000"/>
          <w:sz w:val="24"/>
          <w:szCs w:val="24"/>
        </w:rPr>
        <w:t xml:space="preserve"> részére történő átadásához.</w:t>
      </w:r>
      <w:r>
        <w:rPr>
          <w:rFonts w:ascii="Times New Roman" w:hAnsi="Times New Roman" w:cs="Times New Roman"/>
          <w:color w:val="000000"/>
          <w:sz w:val="24"/>
          <w:szCs w:val="24"/>
        </w:rPr>
        <w:t xml:space="preserve"> </w:t>
      </w:r>
      <w:r w:rsidRPr="008770F3">
        <w:rPr>
          <w:rFonts w:ascii="Times New Roman" w:hAnsi="Times New Roman" w:cs="Times New Roman"/>
          <w:color w:val="000000"/>
          <w:sz w:val="24"/>
          <w:szCs w:val="24"/>
        </w:rPr>
        <w:t>A hitelintézetekről és a pénzügyi vállalkozásokról szóló 2</w:t>
      </w:r>
      <w:r>
        <w:rPr>
          <w:rFonts w:ascii="Times New Roman" w:hAnsi="Times New Roman" w:cs="Times New Roman"/>
          <w:color w:val="000000"/>
          <w:sz w:val="24"/>
          <w:szCs w:val="24"/>
        </w:rPr>
        <w:t xml:space="preserve">013. évi CCXXXVII. törvény 161.§ </w:t>
      </w:r>
      <w:r w:rsidRPr="008770F3">
        <w:rPr>
          <w:rFonts w:ascii="Times New Roman" w:hAnsi="Times New Roman" w:cs="Times New Roman"/>
          <w:color w:val="000000"/>
          <w:sz w:val="24"/>
          <w:szCs w:val="24"/>
        </w:rPr>
        <w:t>(1) bekezdésének a) pontja értelmében</w:t>
      </w:r>
      <w:r>
        <w:rPr>
          <w:rFonts w:ascii="Times New Roman" w:hAnsi="Times New Roman" w:cs="Times New Roman"/>
          <w:color w:val="000000"/>
          <w:sz w:val="24"/>
          <w:szCs w:val="24"/>
        </w:rPr>
        <w:t xml:space="preserve"> az Ügyfél</w:t>
      </w:r>
      <w:r w:rsidRPr="008770F3">
        <w:rPr>
          <w:rFonts w:ascii="Times New Roman" w:hAnsi="Times New Roman" w:cs="Times New Roman"/>
          <w:color w:val="000000"/>
          <w:sz w:val="24"/>
          <w:szCs w:val="24"/>
        </w:rPr>
        <w:t xml:space="preserve"> ezennel </w:t>
      </w:r>
      <w:r>
        <w:rPr>
          <w:rFonts w:ascii="Times New Roman" w:hAnsi="Times New Roman" w:cs="Times New Roman"/>
          <w:color w:val="000000"/>
          <w:sz w:val="24"/>
          <w:szCs w:val="24"/>
        </w:rPr>
        <w:t xml:space="preserve">kifejezetten </w:t>
      </w:r>
      <w:r w:rsidRPr="008770F3">
        <w:rPr>
          <w:rFonts w:ascii="Times New Roman" w:hAnsi="Times New Roman" w:cs="Times New Roman"/>
          <w:color w:val="000000"/>
          <w:sz w:val="24"/>
          <w:szCs w:val="24"/>
        </w:rPr>
        <w:t xml:space="preserve">hozzájárul ahhoz, hogy az </w:t>
      </w:r>
      <w:proofErr w:type="spellStart"/>
      <w:r w:rsidRPr="008770F3">
        <w:rPr>
          <w:rFonts w:ascii="Times New Roman" w:hAnsi="Times New Roman" w:cs="Times New Roman"/>
          <w:color w:val="000000"/>
          <w:sz w:val="24"/>
          <w:szCs w:val="24"/>
        </w:rPr>
        <w:t>Eximbank</w:t>
      </w:r>
      <w:proofErr w:type="spellEnd"/>
      <w:r w:rsidRPr="008770F3">
        <w:rPr>
          <w:rFonts w:ascii="Times New Roman" w:hAnsi="Times New Roman" w:cs="Times New Roman"/>
          <w:color w:val="000000"/>
          <w:sz w:val="24"/>
          <w:szCs w:val="24"/>
        </w:rPr>
        <w:t xml:space="preserve"> az Ügyféllel összefüggésben az </w:t>
      </w:r>
      <w:proofErr w:type="spellStart"/>
      <w:r w:rsidRPr="008770F3">
        <w:rPr>
          <w:rFonts w:ascii="Times New Roman" w:hAnsi="Times New Roman" w:cs="Times New Roman"/>
          <w:color w:val="000000"/>
          <w:sz w:val="24"/>
          <w:szCs w:val="24"/>
        </w:rPr>
        <w:t>Eximbank</w:t>
      </w:r>
      <w:proofErr w:type="spellEnd"/>
      <w:r w:rsidRPr="008770F3">
        <w:rPr>
          <w:rFonts w:ascii="Times New Roman" w:hAnsi="Times New Roman" w:cs="Times New Roman"/>
          <w:color w:val="000000"/>
          <w:sz w:val="24"/>
          <w:szCs w:val="24"/>
        </w:rPr>
        <w:t xml:space="preserve"> rendelkezésére álló, tudomására jutott banktitkot, illetve üzleti titkot képező tényt, információt, megoldást vagy adatot (így különösen az Ügyfél adataira, vagyoni és pénzügyi helyzetére, üzleti tevékenységére, gazdálkodására, tulajdonosi, üzleti kapcsolataira vonatkozó tényt, információt, megoldást vagy adatot) korlátozásmentesen a</w:t>
      </w:r>
      <w:r>
        <w:rPr>
          <w:rFonts w:ascii="Times New Roman" w:hAnsi="Times New Roman" w:cs="Times New Roman"/>
          <w:color w:val="000000"/>
          <w:sz w:val="24"/>
          <w:szCs w:val="24"/>
        </w:rPr>
        <w:t xml:space="preserve">z ING Bank és/vagy MIGA </w:t>
      </w:r>
      <w:r w:rsidRPr="008770F3">
        <w:rPr>
          <w:rFonts w:ascii="Times New Roman" w:hAnsi="Times New Roman" w:cs="Times New Roman"/>
          <w:color w:val="000000"/>
          <w:sz w:val="24"/>
          <w:szCs w:val="24"/>
        </w:rPr>
        <w:t xml:space="preserve">tudomására hozza és – az erre irányuló kifejezett kérelemre – a Származékos Kölcsönszerződést részére megküldje. Az adatok, információk felhasználási célja az </w:t>
      </w:r>
      <w:proofErr w:type="spellStart"/>
      <w:r w:rsidRPr="008770F3">
        <w:rPr>
          <w:rFonts w:ascii="Times New Roman" w:hAnsi="Times New Roman" w:cs="Times New Roman"/>
          <w:color w:val="000000"/>
          <w:sz w:val="24"/>
          <w:szCs w:val="24"/>
        </w:rPr>
        <w:t>Eximbank</w:t>
      </w:r>
      <w:proofErr w:type="spellEnd"/>
      <w:r w:rsidRPr="008770F3">
        <w:rPr>
          <w:rFonts w:ascii="Times New Roman" w:hAnsi="Times New Roman" w:cs="Times New Roman"/>
          <w:color w:val="000000"/>
          <w:sz w:val="24"/>
          <w:szCs w:val="24"/>
        </w:rPr>
        <w:t xml:space="preserve"> információ- és adatszolgáltatási kötelezettségének teljesítése a</w:t>
      </w:r>
      <w:r>
        <w:rPr>
          <w:rFonts w:ascii="Times New Roman" w:hAnsi="Times New Roman" w:cs="Times New Roman"/>
          <w:color w:val="000000"/>
          <w:sz w:val="24"/>
          <w:szCs w:val="24"/>
        </w:rPr>
        <w:t>z</w:t>
      </w:r>
      <w:r w:rsidRPr="008770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ING Bank és/vagy MIGA</w:t>
      </w:r>
      <w:r w:rsidRPr="008770F3">
        <w:rPr>
          <w:rFonts w:ascii="Times New Roman" w:hAnsi="Times New Roman" w:cs="Times New Roman"/>
          <w:color w:val="000000"/>
          <w:sz w:val="24"/>
          <w:szCs w:val="24"/>
        </w:rPr>
        <w:t xml:space="preserve"> irányába.</w:t>
      </w:r>
    </w:p>
    <w:p w14:paraId="57787538" w14:textId="79B046E8" w:rsidR="006E658F" w:rsidRPr="002647F7" w:rsidRDefault="006E658F" w:rsidP="004B16B1">
      <w:pPr>
        <w:pStyle w:val="Szvegtrzsbehzssal"/>
        <w:widowControl w:val="0"/>
        <w:tabs>
          <w:tab w:val="left" w:pos="1418"/>
          <w:tab w:val="left" w:pos="2268"/>
        </w:tabs>
        <w:overflowPunct w:val="0"/>
        <w:autoSpaceDE w:val="0"/>
        <w:autoSpaceDN w:val="0"/>
        <w:adjustRightInd w:val="0"/>
        <w:spacing w:before="120"/>
        <w:ind w:left="0"/>
        <w:textAlignment w:val="baseline"/>
        <w:rPr>
          <w:szCs w:val="24"/>
        </w:rPr>
      </w:pPr>
      <w:r>
        <w:rPr>
          <w:szCs w:val="24"/>
        </w:rPr>
        <w:t>Az Ügyfél továbbá vállalja, hogy megfelelő előzetes értesítést követően a MIGA, vagy a MIGA képviseletében eljáró személyek (</w:t>
      </w:r>
      <w:proofErr w:type="gramStart"/>
      <w:r>
        <w:rPr>
          <w:szCs w:val="24"/>
        </w:rPr>
        <w:t>ide értve</w:t>
      </w:r>
      <w:proofErr w:type="gramEnd"/>
      <w:r>
        <w:rPr>
          <w:szCs w:val="24"/>
        </w:rPr>
        <w:t xml:space="preserve"> a MIGA bármely felügyeleti vagy elszámoltathatósági egységét is a Világbank-csoporton belül, valamint a </w:t>
      </w:r>
      <w:proofErr w:type="spellStart"/>
      <w:r>
        <w:rPr>
          <w:szCs w:val="24"/>
        </w:rPr>
        <w:t>Compliance</w:t>
      </w:r>
      <w:proofErr w:type="spellEnd"/>
      <w:r>
        <w:rPr>
          <w:szCs w:val="24"/>
        </w:rPr>
        <w:t xml:space="preserve"> </w:t>
      </w:r>
      <w:proofErr w:type="spellStart"/>
      <w:r>
        <w:rPr>
          <w:szCs w:val="24"/>
        </w:rPr>
        <w:t>Advisor</w:t>
      </w:r>
      <w:proofErr w:type="spellEnd"/>
      <w:r>
        <w:rPr>
          <w:szCs w:val="24"/>
        </w:rPr>
        <w:t xml:space="preserve"> Ombudsman-t (CAO)</w:t>
      </w:r>
      <w:r>
        <w:rPr>
          <w:rStyle w:val="Lbjegyzet-hivatkozs"/>
          <w:szCs w:val="24"/>
        </w:rPr>
        <w:footnoteReference w:id="1"/>
      </w:r>
      <w:r>
        <w:rPr>
          <w:szCs w:val="24"/>
        </w:rPr>
        <w:t xml:space="preserve">) </w:t>
      </w:r>
      <w:r w:rsidRPr="002647F7">
        <w:rPr>
          <w:szCs w:val="24"/>
        </w:rPr>
        <w:t>számára lehetővé te</w:t>
      </w:r>
      <w:r>
        <w:rPr>
          <w:szCs w:val="24"/>
        </w:rPr>
        <w:t>sz</w:t>
      </w:r>
      <w:r w:rsidRPr="002647F7">
        <w:rPr>
          <w:szCs w:val="24"/>
        </w:rPr>
        <w:t>i, hogy</w:t>
      </w:r>
      <w:r>
        <w:rPr>
          <w:szCs w:val="24"/>
        </w:rPr>
        <w:t>:</w:t>
      </w:r>
    </w:p>
    <w:p w14:paraId="4335C39B" w14:textId="77777777" w:rsidR="006E658F" w:rsidRPr="002647F7" w:rsidRDefault="006E658F" w:rsidP="006E658F">
      <w:pPr>
        <w:pStyle w:val="Szvegtrzsbehzssal"/>
        <w:widowControl w:val="0"/>
        <w:numPr>
          <w:ilvl w:val="0"/>
          <w:numId w:val="2"/>
        </w:numPr>
        <w:tabs>
          <w:tab w:val="left" w:pos="1418"/>
          <w:tab w:val="left" w:pos="2268"/>
        </w:tabs>
        <w:overflowPunct w:val="0"/>
        <w:autoSpaceDE w:val="0"/>
        <w:autoSpaceDN w:val="0"/>
        <w:adjustRightInd w:val="0"/>
        <w:spacing w:before="120"/>
        <w:ind w:left="1701"/>
        <w:textAlignment w:val="baseline"/>
        <w:rPr>
          <w:szCs w:val="24"/>
        </w:rPr>
      </w:pPr>
      <w:r w:rsidRPr="002647F7">
        <w:rPr>
          <w:szCs w:val="24"/>
        </w:rPr>
        <w:lastRenderedPageBreak/>
        <w:t>az Ügyfél által használt létesítményeket és egyéb munkaterületeket megtekinthessék;</w:t>
      </w:r>
    </w:p>
    <w:p w14:paraId="009DD81F" w14:textId="77777777" w:rsidR="006E658F" w:rsidRPr="002647F7" w:rsidRDefault="006E658F" w:rsidP="006E658F">
      <w:pPr>
        <w:pStyle w:val="Szvegtrzsbehzssal"/>
        <w:widowControl w:val="0"/>
        <w:numPr>
          <w:ilvl w:val="0"/>
          <w:numId w:val="2"/>
        </w:numPr>
        <w:tabs>
          <w:tab w:val="left" w:pos="1418"/>
          <w:tab w:val="left" w:pos="2268"/>
        </w:tabs>
        <w:overflowPunct w:val="0"/>
        <w:autoSpaceDE w:val="0"/>
        <w:autoSpaceDN w:val="0"/>
        <w:adjustRightInd w:val="0"/>
        <w:spacing w:before="120"/>
        <w:ind w:left="1701"/>
        <w:textAlignment w:val="baseline"/>
        <w:rPr>
          <w:szCs w:val="24"/>
        </w:rPr>
      </w:pPr>
      <w:r w:rsidRPr="002647F7">
        <w:rPr>
          <w:szCs w:val="24"/>
        </w:rPr>
        <w:t>az általuk szükségesnek tartott vizsgálatokat lefolytassák</w:t>
      </w:r>
      <w:r>
        <w:rPr>
          <w:szCs w:val="24"/>
        </w:rPr>
        <w:t xml:space="preserve"> – ideértve a származékos kölcsönnel finanszírozott projekt kapcsán szükségesnek tartott vizsgálatokat is</w:t>
      </w:r>
      <w:r w:rsidRPr="002647F7">
        <w:rPr>
          <w:szCs w:val="24"/>
        </w:rPr>
        <w:t>;</w:t>
      </w:r>
    </w:p>
    <w:p w14:paraId="4278C353" w14:textId="3EC08D56" w:rsidR="006E658F" w:rsidRDefault="006E658F" w:rsidP="006E658F">
      <w:pPr>
        <w:pStyle w:val="Szvegtrzsbehzssal"/>
        <w:widowControl w:val="0"/>
        <w:numPr>
          <w:ilvl w:val="0"/>
          <w:numId w:val="2"/>
        </w:numPr>
        <w:tabs>
          <w:tab w:val="left" w:pos="1418"/>
          <w:tab w:val="left" w:pos="2268"/>
        </w:tabs>
        <w:overflowPunct w:val="0"/>
        <w:autoSpaceDE w:val="0"/>
        <w:autoSpaceDN w:val="0"/>
        <w:adjustRightInd w:val="0"/>
        <w:spacing w:before="120"/>
        <w:ind w:left="1701"/>
        <w:textAlignment w:val="baseline"/>
        <w:rPr>
          <w:szCs w:val="24"/>
        </w:rPr>
      </w:pPr>
      <w:r w:rsidRPr="002647F7">
        <w:rPr>
          <w:szCs w:val="24"/>
        </w:rPr>
        <w:t>az Ügyfél képviselőihez kérdéseket intézzenek</w:t>
      </w:r>
      <w:r w:rsidR="008F463D">
        <w:rPr>
          <w:szCs w:val="24"/>
        </w:rPr>
        <w:t xml:space="preserve"> a Származékos Kölcsönnel kapcsolatban</w:t>
      </w:r>
      <w:r w:rsidRPr="002647F7">
        <w:rPr>
          <w:szCs w:val="24"/>
        </w:rPr>
        <w:t xml:space="preserve">; </w:t>
      </w:r>
    </w:p>
    <w:p w14:paraId="2DEA2B7C" w14:textId="77777777" w:rsidR="006E658F" w:rsidRPr="002647F7" w:rsidRDefault="006E658F" w:rsidP="006E658F">
      <w:pPr>
        <w:pStyle w:val="Szvegtrzsbehzssal"/>
        <w:widowControl w:val="0"/>
        <w:numPr>
          <w:ilvl w:val="0"/>
          <w:numId w:val="2"/>
        </w:numPr>
        <w:tabs>
          <w:tab w:val="left" w:pos="1418"/>
          <w:tab w:val="left" w:pos="2268"/>
        </w:tabs>
        <w:overflowPunct w:val="0"/>
        <w:autoSpaceDE w:val="0"/>
        <w:autoSpaceDN w:val="0"/>
        <w:adjustRightInd w:val="0"/>
        <w:spacing w:before="120"/>
        <w:ind w:left="1701"/>
        <w:textAlignment w:val="baseline"/>
        <w:rPr>
          <w:szCs w:val="24"/>
        </w:rPr>
      </w:pPr>
      <w:r w:rsidRPr="00403C31">
        <w:rPr>
          <w:szCs w:val="24"/>
        </w:rPr>
        <w:t>a</w:t>
      </w:r>
      <w:r>
        <w:rPr>
          <w:szCs w:val="24"/>
        </w:rPr>
        <w:t>z</w:t>
      </w:r>
      <w:r w:rsidRPr="00403C31">
        <w:rPr>
          <w:szCs w:val="24"/>
        </w:rPr>
        <w:t xml:space="preserve"> Ügyf</w:t>
      </w:r>
      <w:r>
        <w:rPr>
          <w:szCs w:val="24"/>
        </w:rPr>
        <w:t>él</w:t>
      </w:r>
      <w:r w:rsidRPr="00403C31">
        <w:rPr>
          <w:szCs w:val="24"/>
        </w:rPr>
        <w:t xml:space="preserve"> környezeti, társadalmi és fejlesztési monitoringj</w:t>
      </w:r>
      <w:r>
        <w:rPr>
          <w:szCs w:val="24"/>
        </w:rPr>
        <w:t>át elvégezzék</w:t>
      </w:r>
      <w:r w:rsidRPr="002647F7">
        <w:rPr>
          <w:szCs w:val="24"/>
        </w:rPr>
        <w:t xml:space="preserve"> és</w:t>
      </w:r>
    </w:p>
    <w:p w14:paraId="0B92FB4F" w14:textId="77777777" w:rsidR="006E658F" w:rsidRPr="002647F7" w:rsidRDefault="006E658F" w:rsidP="006E658F">
      <w:pPr>
        <w:pStyle w:val="Szvegtrzsbehzssal"/>
        <w:widowControl w:val="0"/>
        <w:numPr>
          <w:ilvl w:val="0"/>
          <w:numId w:val="2"/>
        </w:numPr>
        <w:tabs>
          <w:tab w:val="left" w:pos="1418"/>
          <w:tab w:val="left" w:pos="2268"/>
        </w:tabs>
        <w:overflowPunct w:val="0"/>
        <w:autoSpaceDE w:val="0"/>
        <w:autoSpaceDN w:val="0"/>
        <w:adjustRightInd w:val="0"/>
        <w:spacing w:before="120"/>
        <w:ind w:left="1701"/>
        <w:textAlignment w:val="baseline"/>
        <w:rPr>
          <w:szCs w:val="24"/>
        </w:rPr>
      </w:pPr>
      <w:r w:rsidRPr="002647F7">
        <w:rPr>
          <w:szCs w:val="24"/>
        </w:rPr>
        <w:t>az Ügyfél könyveit</w:t>
      </w:r>
      <w:r>
        <w:rPr>
          <w:szCs w:val="24"/>
        </w:rPr>
        <w:t>,</w:t>
      </w:r>
      <w:r w:rsidRPr="002647F7">
        <w:rPr>
          <w:szCs w:val="24"/>
        </w:rPr>
        <w:t xml:space="preserve"> </w:t>
      </w:r>
      <w:r>
        <w:rPr>
          <w:szCs w:val="24"/>
        </w:rPr>
        <w:t xml:space="preserve">auditjait, számláit, pénzügyi kimutatásait, nyilvántartásait és bármely egyéb lényeges információt </w:t>
      </w:r>
      <w:r w:rsidRPr="002647F7">
        <w:rPr>
          <w:szCs w:val="24"/>
        </w:rPr>
        <w:t>megtekintsék, valamint azokról az alkalmazandó jogszabályok adta lehetőségek keretein belül másolatokat készítsenek;</w:t>
      </w:r>
    </w:p>
    <w:p w14:paraId="3EE05968" w14:textId="487548BC" w:rsidR="006E658F" w:rsidRPr="008770F3" w:rsidRDefault="006E658F" w:rsidP="006E658F">
      <w:pPr>
        <w:widowControl w:val="0"/>
        <w:tabs>
          <w:tab w:val="left" w:pos="1418"/>
        </w:tabs>
        <w:spacing w:before="120"/>
        <w:ind w:right="45"/>
        <w:jc w:val="both"/>
        <w:rPr>
          <w:rFonts w:ascii="Times New Roman" w:hAnsi="Times New Roman" w:cs="Times New Roman"/>
          <w:color w:val="000000"/>
          <w:sz w:val="24"/>
          <w:szCs w:val="24"/>
        </w:rPr>
      </w:pPr>
    </w:p>
    <w:p w14:paraId="758CF91A" w14:textId="77777777" w:rsidR="006E658F" w:rsidRPr="002647F7" w:rsidRDefault="006E658F" w:rsidP="006E658F">
      <w:pPr>
        <w:rPr>
          <w:rFonts w:ascii="Times New Roman" w:hAnsi="Times New Roman" w:cs="Times New Roman"/>
          <w:sz w:val="24"/>
          <w:szCs w:val="24"/>
        </w:rPr>
      </w:pPr>
      <w:r w:rsidRPr="002647F7">
        <w:rPr>
          <w:rFonts w:ascii="Times New Roman" w:hAnsi="Times New Roman" w:cs="Times New Roman"/>
          <w:sz w:val="24"/>
          <w:szCs w:val="24"/>
        </w:rPr>
        <w:t>Kelt: ____________, 20</w:t>
      </w:r>
      <w:r>
        <w:rPr>
          <w:rFonts w:ascii="Times New Roman" w:hAnsi="Times New Roman" w:cs="Times New Roman"/>
          <w:sz w:val="24"/>
          <w:szCs w:val="24"/>
        </w:rPr>
        <w:t>2</w:t>
      </w:r>
      <w:r w:rsidRPr="002647F7">
        <w:rPr>
          <w:rFonts w:ascii="Times New Roman" w:hAnsi="Times New Roman" w:cs="Times New Roman"/>
          <w:sz w:val="24"/>
          <w:szCs w:val="24"/>
        </w:rPr>
        <w:t>_. ___________ __.</w:t>
      </w:r>
      <w:r w:rsidRPr="002647F7">
        <w:rPr>
          <w:rFonts w:ascii="Times New Roman" w:hAnsi="Times New Roman" w:cs="Times New Roman"/>
          <w:sz w:val="24"/>
          <w:szCs w:val="24"/>
        </w:rPr>
        <w:tab/>
      </w:r>
      <w:r w:rsidRPr="002647F7">
        <w:rPr>
          <w:rFonts w:ascii="Times New Roman" w:hAnsi="Times New Roman" w:cs="Times New Roman"/>
          <w:sz w:val="24"/>
          <w:szCs w:val="24"/>
        </w:rPr>
        <w:tab/>
      </w:r>
      <w:r w:rsidRPr="002647F7">
        <w:rPr>
          <w:rFonts w:ascii="Times New Roman" w:hAnsi="Times New Roman" w:cs="Times New Roman"/>
          <w:sz w:val="24"/>
          <w:szCs w:val="24"/>
        </w:rPr>
        <w:tab/>
      </w:r>
    </w:p>
    <w:p w14:paraId="3C3D533B" w14:textId="77777777" w:rsidR="006E658F" w:rsidRPr="002647F7" w:rsidRDefault="006E658F" w:rsidP="006E658F">
      <w:pPr>
        <w:pStyle w:val="Szvegtrzs"/>
        <w:rPr>
          <w:rFonts w:ascii="Times New Roman" w:hAnsi="Times New Roman"/>
          <w:sz w:val="24"/>
          <w:szCs w:val="24"/>
        </w:rPr>
      </w:pP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t xml:space="preserve">      </w:t>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t>____________________</w:t>
      </w:r>
    </w:p>
    <w:p w14:paraId="17AED0C8" w14:textId="77777777" w:rsidR="006E658F" w:rsidRPr="002647F7" w:rsidRDefault="006E658F" w:rsidP="006E658F">
      <w:pPr>
        <w:pStyle w:val="Szvegtrzs"/>
        <w:rPr>
          <w:rFonts w:ascii="Times New Roman" w:hAnsi="Times New Roman"/>
          <w:sz w:val="24"/>
          <w:szCs w:val="24"/>
        </w:rPr>
      </w:pP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t>(Ügyfél cégszerű aláírása)</w:t>
      </w:r>
    </w:p>
    <w:p w14:paraId="288C5409" w14:textId="77777777" w:rsidR="006E658F" w:rsidRPr="002647F7" w:rsidRDefault="006E658F" w:rsidP="006E658F">
      <w:pPr>
        <w:pStyle w:val="Szvegtrzs"/>
        <w:rPr>
          <w:rFonts w:ascii="Times New Roman" w:hAnsi="Times New Roman"/>
          <w:sz w:val="24"/>
          <w:szCs w:val="24"/>
        </w:rPr>
      </w:pP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r>
      <w:r w:rsidRPr="002647F7">
        <w:rPr>
          <w:rFonts w:ascii="Times New Roman" w:hAnsi="Times New Roman"/>
          <w:sz w:val="24"/>
          <w:szCs w:val="24"/>
        </w:rPr>
        <w:tab/>
        <w:t xml:space="preserve">         (beosztása)</w:t>
      </w:r>
    </w:p>
    <w:p w14:paraId="32B67DC0" w14:textId="77777777" w:rsidR="006E658F" w:rsidRPr="002647F7" w:rsidRDefault="006E658F" w:rsidP="00F24147">
      <w:pPr>
        <w:pStyle w:val="Szvegtrzsbehzssal"/>
        <w:widowControl w:val="0"/>
        <w:tabs>
          <w:tab w:val="left" w:pos="1418"/>
        </w:tabs>
        <w:spacing w:before="120"/>
        <w:ind w:left="567"/>
        <w:rPr>
          <w:szCs w:val="24"/>
        </w:rPr>
      </w:pPr>
    </w:p>
    <w:p w14:paraId="4E13FCDC" w14:textId="59A02F28" w:rsidR="00246042" w:rsidRPr="002647F7" w:rsidRDefault="00246042" w:rsidP="004B16B1">
      <w:pPr>
        <w:widowControl w:val="0"/>
        <w:tabs>
          <w:tab w:val="left" w:pos="1418"/>
        </w:tabs>
        <w:spacing w:before="120"/>
        <w:ind w:right="45"/>
        <w:jc w:val="both"/>
        <w:rPr>
          <w:rFonts w:ascii="Times New Roman" w:hAnsi="Times New Roman"/>
          <w:sz w:val="24"/>
          <w:szCs w:val="24"/>
        </w:rPr>
      </w:pPr>
      <w:bookmarkStart w:id="1" w:name="OLE_LINK7"/>
      <w:bookmarkEnd w:id="1"/>
    </w:p>
    <w:sectPr w:rsidR="00246042" w:rsidRPr="002647F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9E14" w14:textId="77777777" w:rsidR="00D22525" w:rsidRDefault="00D22525" w:rsidP="003D426E">
      <w:pPr>
        <w:spacing w:after="0" w:line="240" w:lineRule="auto"/>
      </w:pPr>
      <w:r>
        <w:separator/>
      </w:r>
    </w:p>
  </w:endnote>
  <w:endnote w:type="continuationSeparator" w:id="0">
    <w:p w14:paraId="2886C49F" w14:textId="77777777" w:rsidR="00D22525" w:rsidRDefault="00D22525" w:rsidP="003D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 New Roman">
    <w:altName w:val="MS Gothic"/>
    <w:charset w:val="80"/>
    <w:family w:val="roman"/>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304129"/>
      <w:docPartObj>
        <w:docPartGallery w:val="Page Numbers (Bottom of Page)"/>
        <w:docPartUnique/>
      </w:docPartObj>
    </w:sdtPr>
    <w:sdtEndPr/>
    <w:sdtContent>
      <w:p w14:paraId="72614861" w14:textId="77777777" w:rsidR="003D426E" w:rsidRDefault="003D426E" w:rsidP="00A43937">
        <w:pPr>
          <w:pStyle w:val="llb"/>
          <w:jc w:val="right"/>
        </w:pPr>
        <w:r>
          <w:fldChar w:fldCharType="begin"/>
        </w:r>
        <w:r>
          <w:instrText>PAGE   \* MERGEFORMAT</w:instrText>
        </w:r>
        <w:r>
          <w:fldChar w:fldCharType="separate"/>
        </w:r>
        <w:r w:rsidR="003B389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6054" w14:textId="77777777" w:rsidR="00D22525" w:rsidRDefault="00D22525" w:rsidP="003D426E">
      <w:pPr>
        <w:spacing w:after="0" w:line="240" w:lineRule="auto"/>
      </w:pPr>
      <w:r>
        <w:separator/>
      </w:r>
    </w:p>
  </w:footnote>
  <w:footnote w:type="continuationSeparator" w:id="0">
    <w:p w14:paraId="24050963" w14:textId="77777777" w:rsidR="00D22525" w:rsidRDefault="00D22525" w:rsidP="003D426E">
      <w:pPr>
        <w:spacing w:after="0" w:line="240" w:lineRule="auto"/>
      </w:pPr>
      <w:r>
        <w:continuationSeparator/>
      </w:r>
    </w:p>
  </w:footnote>
  <w:footnote w:id="1">
    <w:p w14:paraId="20BFAF36" w14:textId="77777777" w:rsidR="006E658F" w:rsidRDefault="006E658F" w:rsidP="006E658F">
      <w:pPr>
        <w:pStyle w:val="Lbjegyzetszveg"/>
      </w:pPr>
      <w:r>
        <w:rPr>
          <w:rStyle w:val="Lbjegyzet-hivatkozs"/>
        </w:rPr>
        <w:footnoteRef/>
      </w:r>
      <w:r>
        <w:t xml:space="preserve"> </w:t>
      </w:r>
      <w:r w:rsidRPr="00856A91">
        <w:t>https://www.cao-ombudsman.org/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5596"/>
    <w:multiLevelType w:val="hybridMultilevel"/>
    <w:tmpl w:val="6CC41C00"/>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 w15:restartNumberingAfterBreak="0">
    <w:nsid w:val="508244E4"/>
    <w:multiLevelType w:val="hybridMultilevel"/>
    <w:tmpl w:val="335E078A"/>
    <w:lvl w:ilvl="0" w:tplc="0B88A6C8">
      <w:start w:val="1"/>
      <w:numFmt w:val="lowerRoman"/>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47"/>
    <w:rsid w:val="00014870"/>
    <w:rsid w:val="00020902"/>
    <w:rsid w:val="00020BAB"/>
    <w:rsid w:val="00026B0D"/>
    <w:rsid w:val="00077473"/>
    <w:rsid w:val="00080A90"/>
    <w:rsid w:val="000811BD"/>
    <w:rsid w:val="000A1838"/>
    <w:rsid w:val="000A3360"/>
    <w:rsid w:val="000D22D0"/>
    <w:rsid w:val="000D72C3"/>
    <w:rsid w:val="00100850"/>
    <w:rsid w:val="00105C37"/>
    <w:rsid w:val="0011707B"/>
    <w:rsid w:val="00164693"/>
    <w:rsid w:val="001655EE"/>
    <w:rsid w:val="001664C7"/>
    <w:rsid w:val="00171BCE"/>
    <w:rsid w:val="001959E4"/>
    <w:rsid w:val="001E0E98"/>
    <w:rsid w:val="001E1996"/>
    <w:rsid w:val="001E592C"/>
    <w:rsid w:val="00210FC9"/>
    <w:rsid w:val="00225199"/>
    <w:rsid w:val="00230D94"/>
    <w:rsid w:val="00237653"/>
    <w:rsid w:val="00246042"/>
    <w:rsid w:val="00256222"/>
    <w:rsid w:val="002647F7"/>
    <w:rsid w:val="002713D9"/>
    <w:rsid w:val="00275715"/>
    <w:rsid w:val="002C673A"/>
    <w:rsid w:val="002D4CC0"/>
    <w:rsid w:val="002E2814"/>
    <w:rsid w:val="00301BFE"/>
    <w:rsid w:val="00314735"/>
    <w:rsid w:val="00317DE3"/>
    <w:rsid w:val="003246A0"/>
    <w:rsid w:val="00340EE1"/>
    <w:rsid w:val="00343B0B"/>
    <w:rsid w:val="00351A59"/>
    <w:rsid w:val="00353FF6"/>
    <w:rsid w:val="00393C64"/>
    <w:rsid w:val="0039714C"/>
    <w:rsid w:val="003B389F"/>
    <w:rsid w:val="003B7358"/>
    <w:rsid w:val="003D426E"/>
    <w:rsid w:val="003E5C83"/>
    <w:rsid w:val="003F4719"/>
    <w:rsid w:val="004003A1"/>
    <w:rsid w:val="0040295F"/>
    <w:rsid w:val="0040377A"/>
    <w:rsid w:val="00403C31"/>
    <w:rsid w:val="00404C6C"/>
    <w:rsid w:val="0042639A"/>
    <w:rsid w:val="004615BE"/>
    <w:rsid w:val="00462CD1"/>
    <w:rsid w:val="004638FF"/>
    <w:rsid w:val="0046401F"/>
    <w:rsid w:val="004642CA"/>
    <w:rsid w:val="00496760"/>
    <w:rsid w:val="004B16B1"/>
    <w:rsid w:val="004D0E8A"/>
    <w:rsid w:val="004D48B8"/>
    <w:rsid w:val="004D6C02"/>
    <w:rsid w:val="004E1AB1"/>
    <w:rsid w:val="004F1259"/>
    <w:rsid w:val="00507BE3"/>
    <w:rsid w:val="005301BE"/>
    <w:rsid w:val="005357CD"/>
    <w:rsid w:val="00555716"/>
    <w:rsid w:val="00570CD6"/>
    <w:rsid w:val="00585AAB"/>
    <w:rsid w:val="0059742F"/>
    <w:rsid w:val="005A4AAA"/>
    <w:rsid w:val="005A5B2A"/>
    <w:rsid w:val="005D184A"/>
    <w:rsid w:val="005E7CDB"/>
    <w:rsid w:val="00611902"/>
    <w:rsid w:val="00641D52"/>
    <w:rsid w:val="00665060"/>
    <w:rsid w:val="00665BD4"/>
    <w:rsid w:val="00675BC6"/>
    <w:rsid w:val="00687E06"/>
    <w:rsid w:val="00690062"/>
    <w:rsid w:val="006D062B"/>
    <w:rsid w:val="006E4DF1"/>
    <w:rsid w:val="006E658F"/>
    <w:rsid w:val="006F7EFA"/>
    <w:rsid w:val="0070010D"/>
    <w:rsid w:val="00714410"/>
    <w:rsid w:val="00736B20"/>
    <w:rsid w:val="00744966"/>
    <w:rsid w:val="007450AE"/>
    <w:rsid w:val="00746A95"/>
    <w:rsid w:val="007C1000"/>
    <w:rsid w:val="007C1938"/>
    <w:rsid w:val="007E2CC2"/>
    <w:rsid w:val="008012F6"/>
    <w:rsid w:val="00820687"/>
    <w:rsid w:val="00824CA8"/>
    <w:rsid w:val="00827C90"/>
    <w:rsid w:val="00836F0E"/>
    <w:rsid w:val="008454F3"/>
    <w:rsid w:val="008524D7"/>
    <w:rsid w:val="00856A91"/>
    <w:rsid w:val="00864FB6"/>
    <w:rsid w:val="008675CD"/>
    <w:rsid w:val="008770F3"/>
    <w:rsid w:val="008A0B13"/>
    <w:rsid w:val="008E76DF"/>
    <w:rsid w:val="008F463D"/>
    <w:rsid w:val="00912A44"/>
    <w:rsid w:val="0091465E"/>
    <w:rsid w:val="00936560"/>
    <w:rsid w:val="00940ADA"/>
    <w:rsid w:val="00972DC7"/>
    <w:rsid w:val="0098162A"/>
    <w:rsid w:val="009A5FC4"/>
    <w:rsid w:val="009A7EA8"/>
    <w:rsid w:val="009B4D36"/>
    <w:rsid w:val="00A13DF0"/>
    <w:rsid w:val="00A265F2"/>
    <w:rsid w:val="00A2755A"/>
    <w:rsid w:val="00A43937"/>
    <w:rsid w:val="00A45774"/>
    <w:rsid w:val="00A55304"/>
    <w:rsid w:val="00A66677"/>
    <w:rsid w:val="00A67DF0"/>
    <w:rsid w:val="00A97252"/>
    <w:rsid w:val="00AB0A2D"/>
    <w:rsid w:val="00AB5824"/>
    <w:rsid w:val="00AC6413"/>
    <w:rsid w:val="00AD3AA6"/>
    <w:rsid w:val="00AE202C"/>
    <w:rsid w:val="00AF3EA7"/>
    <w:rsid w:val="00B00B4D"/>
    <w:rsid w:val="00B010F0"/>
    <w:rsid w:val="00B3334C"/>
    <w:rsid w:val="00B516A5"/>
    <w:rsid w:val="00B778CB"/>
    <w:rsid w:val="00B82909"/>
    <w:rsid w:val="00B839EF"/>
    <w:rsid w:val="00B93A05"/>
    <w:rsid w:val="00B978DF"/>
    <w:rsid w:val="00BB3E40"/>
    <w:rsid w:val="00BE33E0"/>
    <w:rsid w:val="00BE37B4"/>
    <w:rsid w:val="00BE4A08"/>
    <w:rsid w:val="00BE6179"/>
    <w:rsid w:val="00C00340"/>
    <w:rsid w:val="00C10C1B"/>
    <w:rsid w:val="00C23389"/>
    <w:rsid w:val="00C459E5"/>
    <w:rsid w:val="00C70F7E"/>
    <w:rsid w:val="00C7320E"/>
    <w:rsid w:val="00C77E7B"/>
    <w:rsid w:val="00CF3B0A"/>
    <w:rsid w:val="00CF56F9"/>
    <w:rsid w:val="00D00D2D"/>
    <w:rsid w:val="00D04DDB"/>
    <w:rsid w:val="00D22525"/>
    <w:rsid w:val="00D24B98"/>
    <w:rsid w:val="00D455B3"/>
    <w:rsid w:val="00D5079A"/>
    <w:rsid w:val="00D726AA"/>
    <w:rsid w:val="00D730A3"/>
    <w:rsid w:val="00D8248F"/>
    <w:rsid w:val="00D846D2"/>
    <w:rsid w:val="00D90801"/>
    <w:rsid w:val="00D94A7E"/>
    <w:rsid w:val="00D95480"/>
    <w:rsid w:val="00DA276E"/>
    <w:rsid w:val="00DB4965"/>
    <w:rsid w:val="00DF1616"/>
    <w:rsid w:val="00E054DF"/>
    <w:rsid w:val="00E23F07"/>
    <w:rsid w:val="00E33777"/>
    <w:rsid w:val="00E36023"/>
    <w:rsid w:val="00E513B6"/>
    <w:rsid w:val="00E769A4"/>
    <w:rsid w:val="00E90032"/>
    <w:rsid w:val="00EE4BC8"/>
    <w:rsid w:val="00EF298F"/>
    <w:rsid w:val="00F13947"/>
    <w:rsid w:val="00F24147"/>
    <w:rsid w:val="00F2575C"/>
    <w:rsid w:val="00F3112D"/>
    <w:rsid w:val="00F33EEA"/>
    <w:rsid w:val="00FC4320"/>
    <w:rsid w:val="00FC670F"/>
    <w:rsid w:val="00FC7E33"/>
    <w:rsid w:val="00FF4C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620191"/>
  <w15:docId w15:val="{2E499211-7C65-4851-B4A4-2F0043DE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24147"/>
  </w:style>
  <w:style w:type="paragraph" w:styleId="Cmsor1">
    <w:name w:val="heading 1"/>
    <w:basedOn w:val="Norml"/>
    <w:next w:val="Norml"/>
    <w:link w:val="Cmsor1Char"/>
    <w:uiPriority w:val="9"/>
    <w:qFormat/>
    <w:rsid w:val="00C732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semiHidden/>
    <w:rsid w:val="00F24147"/>
    <w:pPr>
      <w:spacing w:after="0" w:line="240" w:lineRule="auto"/>
      <w:ind w:left="720"/>
      <w:jc w:val="both"/>
    </w:pPr>
    <w:rPr>
      <w:rFonts w:ascii="Times New Roman" w:eastAsia="Times New Roman" w:hAnsi="Times New Roman" w:cs="Times New Roman"/>
      <w:color w:val="000000"/>
      <w:sz w:val="24"/>
      <w:szCs w:val="20"/>
      <w:lang w:eastAsia="hu-HU"/>
    </w:rPr>
  </w:style>
  <w:style w:type="character" w:customStyle="1" w:styleId="SzvegtrzsbehzssalChar">
    <w:name w:val="Szövegtörzs behúzással Char"/>
    <w:basedOn w:val="Bekezdsalapbettpusa"/>
    <w:link w:val="Szvegtrzsbehzssal"/>
    <w:semiHidden/>
    <w:rsid w:val="00F24147"/>
    <w:rPr>
      <w:rFonts w:ascii="Times New Roman" w:eastAsia="Times New Roman" w:hAnsi="Times New Roman" w:cs="Times New Roman"/>
      <w:color w:val="000000"/>
      <w:sz w:val="24"/>
      <w:szCs w:val="20"/>
      <w:lang w:eastAsia="hu-HU"/>
    </w:rPr>
  </w:style>
  <w:style w:type="paragraph" w:styleId="Szvegtrzs">
    <w:name w:val="Body Text"/>
    <w:basedOn w:val="Norml"/>
    <w:link w:val="SzvegtrzsChar"/>
    <w:uiPriority w:val="99"/>
    <w:semiHidden/>
    <w:rsid w:val="00F24147"/>
    <w:pPr>
      <w:spacing w:after="0" w:line="240" w:lineRule="auto"/>
      <w:jc w:val="both"/>
    </w:pPr>
    <w:rPr>
      <w:rFonts w:ascii="H-Times New Roman" w:eastAsia="Times New Roman" w:hAnsi="H-Times New Roman" w:cs="Times New Roman"/>
      <w:szCs w:val="20"/>
      <w:lang w:eastAsia="hu-HU"/>
    </w:rPr>
  </w:style>
  <w:style w:type="character" w:customStyle="1" w:styleId="SzvegtrzsChar">
    <w:name w:val="Szövegtörzs Char"/>
    <w:basedOn w:val="Bekezdsalapbettpusa"/>
    <w:link w:val="Szvegtrzs"/>
    <w:uiPriority w:val="99"/>
    <w:semiHidden/>
    <w:rsid w:val="00F24147"/>
    <w:rPr>
      <w:rFonts w:ascii="H-Times New Roman" w:eastAsia="Times New Roman" w:hAnsi="H-Times New Roman" w:cs="Times New Roman"/>
      <w:szCs w:val="20"/>
      <w:lang w:eastAsia="hu-HU"/>
    </w:rPr>
  </w:style>
  <w:style w:type="paragraph" w:styleId="lfej">
    <w:name w:val="header"/>
    <w:basedOn w:val="Norml"/>
    <w:link w:val="lfejChar"/>
    <w:uiPriority w:val="99"/>
    <w:unhideWhenUsed/>
    <w:rsid w:val="003D426E"/>
    <w:pPr>
      <w:tabs>
        <w:tab w:val="center" w:pos="4536"/>
        <w:tab w:val="right" w:pos="9072"/>
      </w:tabs>
      <w:spacing w:after="0" w:line="240" w:lineRule="auto"/>
    </w:pPr>
  </w:style>
  <w:style w:type="character" w:customStyle="1" w:styleId="lfejChar">
    <w:name w:val="Élőfej Char"/>
    <w:basedOn w:val="Bekezdsalapbettpusa"/>
    <w:link w:val="lfej"/>
    <w:uiPriority w:val="99"/>
    <w:rsid w:val="003D426E"/>
  </w:style>
  <w:style w:type="paragraph" w:styleId="llb">
    <w:name w:val="footer"/>
    <w:basedOn w:val="Norml"/>
    <w:link w:val="llbChar"/>
    <w:uiPriority w:val="99"/>
    <w:unhideWhenUsed/>
    <w:rsid w:val="003D426E"/>
    <w:pPr>
      <w:tabs>
        <w:tab w:val="center" w:pos="4536"/>
        <w:tab w:val="right" w:pos="9072"/>
      </w:tabs>
      <w:spacing w:after="0" w:line="240" w:lineRule="auto"/>
    </w:pPr>
  </w:style>
  <w:style w:type="character" w:customStyle="1" w:styleId="llbChar">
    <w:name w:val="Élőláb Char"/>
    <w:basedOn w:val="Bekezdsalapbettpusa"/>
    <w:link w:val="llb"/>
    <w:uiPriority w:val="99"/>
    <w:rsid w:val="003D426E"/>
  </w:style>
  <w:style w:type="paragraph" w:styleId="Buborkszveg">
    <w:name w:val="Balloon Text"/>
    <w:basedOn w:val="Norml"/>
    <w:link w:val="BuborkszvegChar"/>
    <w:uiPriority w:val="99"/>
    <w:semiHidden/>
    <w:unhideWhenUsed/>
    <w:rsid w:val="003D426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D426E"/>
    <w:rPr>
      <w:rFonts w:ascii="Tahoma" w:hAnsi="Tahoma" w:cs="Tahoma"/>
      <w:sz w:val="16"/>
      <w:szCs w:val="16"/>
    </w:rPr>
  </w:style>
  <w:style w:type="paragraph" w:styleId="Listaszerbekezds">
    <w:name w:val="List Paragraph"/>
    <w:basedOn w:val="Norml"/>
    <w:uiPriority w:val="34"/>
    <w:qFormat/>
    <w:rsid w:val="008770F3"/>
    <w:pPr>
      <w:ind w:left="720"/>
      <w:contextualSpacing/>
    </w:pPr>
  </w:style>
  <w:style w:type="character" w:styleId="Jegyzethivatkozs">
    <w:name w:val="annotation reference"/>
    <w:basedOn w:val="Bekezdsalapbettpusa"/>
    <w:uiPriority w:val="99"/>
    <w:semiHidden/>
    <w:unhideWhenUsed/>
    <w:rsid w:val="00AF3EA7"/>
    <w:rPr>
      <w:sz w:val="16"/>
      <w:szCs w:val="16"/>
    </w:rPr>
  </w:style>
  <w:style w:type="paragraph" w:styleId="Jegyzetszveg">
    <w:name w:val="annotation text"/>
    <w:basedOn w:val="Norml"/>
    <w:link w:val="JegyzetszvegChar"/>
    <w:uiPriority w:val="99"/>
    <w:unhideWhenUsed/>
    <w:rsid w:val="00AF3EA7"/>
    <w:pPr>
      <w:spacing w:line="240" w:lineRule="auto"/>
    </w:pPr>
    <w:rPr>
      <w:sz w:val="20"/>
      <w:szCs w:val="20"/>
    </w:rPr>
  </w:style>
  <w:style w:type="character" w:customStyle="1" w:styleId="JegyzetszvegChar">
    <w:name w:val="Jegyzetszöveg Char"/>
    <w:basedOn w:val="Bekezdsalapbettpusa"/>
    <w:link w:val="Jegyzetszveg"/>
    <w:uiPriority w:val="99"/>
    <w:rsid w:val="00AF3EA7"/>
    <w:rPr>
      <w:sz w:val="20"/>
      <w:szCs w:val="20"/>
    </w:rPr>
  </w:style>
  <w:style w:type="paragraph" w:styleId="Megjegyzstrgya">
    <w:name w:val="annotation subject"/>
    <w:basedOn w:val="Jegyzetszveg"/>
    <w:next w:val="Jegyzetszveg"/>
    <w:link w:val="MegjegyzstrgyaChar"/>
    <w:uiPriority w:val="99"/>
    <w:semiHidden/>
    <w:unhideWhenUsed/>
    <w:rsid w:val="00AF3EA7"/>
    <w:rPr>
      <w:b/>
      <w:bCs/>
    </w:rPr>
  </w:style>
  <w:style w:type="character" w:customStyle="1" w:styleId="MegjegyzstrgyaChar">
    <w:name w:val="Megjegyzés tárgya Char"/>
    <w:basedOn w:val="JegyzetszvegChar"/>
    <w:link w:val="Megjegyzstrgya"/>
    <w:uiPriority w:val="99"/>
    <w:semiHidden/>
    <w:rsid w:val="00AF3EA7"/>
    <w:rPr>
      <w:b/>
      <w:bCs/>
      <w:sz w:val="20"/>
      <w:szCs w:val="20"/>
    </w:rPr>
  </w:style>
  <w:style w:type="character" w:styleId="Lbjegyzet-hivatkozs">
    <w:name w:val="footnote reference"/>
    <w:aliases w:val="ftref"/>
    <w:basedOn w:val="Bekezdsalapbettpusa"/>
    <w:uiPriority w:val="99"/>
    <w:rsid w:val="00164693"/>
    <w:rPr>
      <w:vertAlign w:val="superscript"/>
    </w:rPr>
  </w:style>
  <w:style w:type="character" w:styleId="Hiperhivatkozs">
    <w:name w:val="Hyperlink"/>
    <w:basedOn w:val="Bekezdsalapbettpusa"/>
    <w:uiPriority w:val="99"/>
    <w:unhideWhenUsed/>
    <w:rsid w:val="00164693"/>
    <w:rPr>
      <w:strike w:val="0"/>
      <w:dstrike w:val="0"/>
      <w:color w:val="0072BC"/>
      <w:u w:val="none"/>
      <w:effect w:val="none"/>
      <w:shd w:val="clear" w:color="auto" w:fill="auto"/>
    </w:rPr>
  </w:style>
  <w:style w:type="character" w:customStyle="1" w:styleId="Cmsor1Char">
    <w:name w:val="Címsor 1 Char"/>
    <w:basedOn w:val="Bekezdsalapbettpusa"/>
    <w:link w:val="Cmsor1"/>
    <w:uiPriority w:val="9"/>
    <w:rsid w:val="00C7320E"/>
    <w:rPr>
      <w:rFonts w:asciiTheme="majorHAnsi" w:eastAsiaTheme="majorEastAsia" w:hAnsiTheme="majorHAnsi" w:cstheme="majorBidi"/>
      <w:color w:val="365F91" w:themeColor="accent1" w:themeShade="BF"/>
      <w:sz w:val="32"/>
      <w:szCs w:val="32"/>
    </w:rPr>
  </w:style>
  <w:style w:type="character" w:styleId="Feloldatlanmegemlts">
    <w:name w:val="Unresolved Mention"/>
    <w:basedOn w:val="Bekezdsalapbettpusa"/>
    <w:uiPriority w:val="99"/>
    <w:semiHidden/>
    <w:unhideWhenUsed/>
    <w:rsid w:val="007450AE"/>
    <w:rPr>
      <w:color w:val="605E5C"/>
      <w:shd w:val="clear" w:color="auto" w:fill="E1DFDD"/>
    </w:rPr>
  </w:style>
  <w:style w:type="character" w:styleId="Mrltotthiperhivatkozs">
    <w:name w:val="FollowedHyperlink"/>
    <w:basedOn w:val="Bekezdsalapbettpusa"/>
    <w:uiPriority w:val="99"/>
    <w:semiHidden/>
    <w:unhideWhenUsed/>
    <w:rsid w:val="008524D7"/>
    <w:rPr>
      <w:color w:val="800080" w:themeColor="followedHyperlink"/>
      <w:u w:val="single"/>
    </w:rPr>
  </w:style>
  <w:style w:type="paragraph" w:styleId="Lbjegyzetszveg">
    <w:name w:val="footnote text"/>
    <w:basedOn w:val="Norml"/>
    <w:link w:val="LbjegyzetszvegChar"/>
    <w:uiPriority w:val="99"/>
    <w:semiHidden/>
    <w:unhideWhenUsed/>
    <w:rsid w:val="00736B2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36B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2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cf37d0-08b4-4276-a4c6-69bd6952a986">
      <UserInfo>
        <DisplayName>Csécsei Ádám</DisplayName>
        <AccountId>1017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65F2-EBC6-44B6-8B96-32099580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7A480-538A-4787-9731-658D7DCF491F}">
  <ds:schemaRefs>
    <ds:schemaRef ds:uri="http://schemas.microsoft.com/sharepoint/v3/contenttype/forms"/>
  </ds:schemaRefs>
</ds:datastoreItem>
</file>

<file path=customXml/itemProps3.xml><?xml version="1.0" encoding="utf-8"?>
<ds:datastoreItem xmlns:ds="http://schemas.openxmlformats.org/officeDocument/2006/customXml" ds:itemID="{1FB3D23F-83AE-4390-BB96-8217D92C135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b7cf37d0-08b4-4276-a4c6-69bd6952a986"/>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A5570C-A186-45E2-9309-25A89A19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3578</Characters>
  <Application>Microsoft Office Word</Application>
  <DocSecurity>0</DocSecurity>
  <Lines>29</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EIB tudomásulvételi és banktitok alóli felmentő nyilatkozat (refinanszírozás)</vt:lpstr>
      <vt:lpstr>EIB tudomásulvételi és banktitok alóli felmentő nyilatkozat (refinanszírozás)</vt:lpstr>
    </vt:vector>
  </TitlesOfParts>
  <Company>EXIM</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EIB tudomásulvételi és banktitok alóli felmentő nyilatkozat (refinanszírozás)</dc:title>
  <dc:creator>Gyetvainé Horváth Mária</dc:creator>
  <cp:lastModifiedBy>Ferencz Ildikó</cp:lastModifiedBy>
  <cp:revision>2</cp:revision>
  <dcterms:created xsi:type="dcterms:W3CDTF">2024-03-26T15:09:00Z</dcterms:created>
  <dcterms:modified xsi:type="dcterms:W3CDTF">2024-03-26T15:09:00Z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ies>
</file>